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CFD" w:rsidRPr="00297F5D" w:rsidRDefault="006A34E7" w:rsidP="00867405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CPNR-MP</w:t>
      </w:r>
      <w:r w:rsidR="00131A3C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432ACA" w:rsidRPr="00297F5D">
        <w:rPr>
          <w:rFonts w:ascii="Times New Roman" w:hAnsi="Times New Roman" w:cs="Times New Roman"/>
          <w:sz w:val="24"/>
          <w:szCs w:val="24"/>
        </w:rPr>
        <w:t>/</w:t>
      </w:r>
      <w:r w:rsidR="004323D6">
        <w:rPr>
          <w:rFonts w:ascii="Times New Roman" w:hAnsi="Times New Roman" w:cs="Times New Roman"/>
          <w:sz w:val="24"/>
          <w:szCs w:val="24"/>
        </w:rPr>
        <w:t>002309-006</w:t>
      </w:r>
    </w:p>
    <w:p w:rsidR="00297F5D" w:rsidRDefault="00297F5D" w:rsidP="00867405">
      <w:pPr>
        <w:pStyle w:val="Bezriadkovania"/>
      </w:pPr>
    </w:p>
    <w:p w:rsidR="00297F5D" w:rsidRPr="00867405" w:rsidRDefault="00297F5D" w:rsidP="00867405">
      <w:pPr>
        <w:pStyle w:val="Bezriadkovania"/>
      </w:pPr>
    </w:p>
    <w:p w:rsidR="00B2160C" w:rsidRPr="00297F5D" w:rsidRDefault="00B2160C" w:rsidP="007844CD">
      <w:pPr>
        <w:pStyle w:val="Bezriadkovania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7F5D">
        <w:rPr>
          <w:rFonts w:ascii="Times New Roman" w:hAnsi="Times New Roman" w:cs="Times New Roman"/>
          <w:b/>
          <w:sz w:val="32"/>
          <w:szCs w:val="32"/>
        </w:rPr>
        <w:t>ZÁPISNICA</w:t>
      </w:r>
    </w:p>
    <w:p w:rsidR="00316B0F" w:rsidRDefault="00316B0F" w:rsidP="007844CD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F5D" w:rsidRPr="001C3E4E" w:rsidRDefault="00297F5D" w:rsidP="007844CD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160C" w:rsidRDefault="00B2160C" w:rsidP="008C4AF7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 w:rsidRPr="00B2160C">
        <w:rPr>
          <w:rFonts w:ascii="Times New Roman" w:hAnsi="Times New Roman" w:cs="Times New Roman"/>
          <w:sz w:val="24"/>
          <w:szCs w:val="24"/>
        </w:rPr>
        <w:t>z vyhodnotenia</w:t>
      </w:r>
      <w:r>
        <w:rPr>
          <w:rFonts w:ascii="Times New Roman" w:hAnsi="Times New Roman" w:cs="Times New Roman"/>
          <w:sz w:val="24"/>
          <w:szCs w:val="24"/>
        </w:rPr>
        <w:t xml:space="preserve"> ponukového konania </w:t>
      </w:r>
      <w:r w:rsidRPr="00B2160C">
        <w:rPr>
          <w:rFonts w:ascii="Times New Roman" w:hAnsi="Times New Roman" w:cs="Times New Roman"/>
          <w:sz w:val="24"/>
          <w:szCs w:val="24"/>
        </w:rPr>
        <w:t>vyhotovená v zmysle ust. § 13 ods</w:t>
      </w:r>
      <w:r>
        <w:rPr>
          <w:rFonts w:ascii="Times New Roman" w:hAnsi="Times New Roman" w:cs="Times New Roman"/>
          <w:sz w:val="24"/>
          <w:szCs w:val="24"/>
        </w:rPr>
        <w:t xml:space="preserve">. 1 zákona č. 278/1993 Z. z. o </w:t>
      </w:r>
      <w:r w:rsidRPr="00B2160C">
        <w:rPr>
          <w:rFonts w:ascii="Times New Roman" w:hAnsi="Times New Roman" w:cs="Times New Roman"/>
          <w:sz w:val="24"/>
          <w:szCs w:val="24"/>
        </w:rPr>
        <w:t>správe majetku štátu v znení neskorších predpisov</w:t>
      </w:r>
    </w:p>
    <w:p w:rsidR="008C4AF7" w:rsidRPr="00B2160C" w:rsidRDefault="008C4AF7" w:rsidP="008C4AF7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</w:p>
    <w:p w:rsidR="00B2160C" w:rsidRDefault="001C3E4E" w:rsidP="007844CD">
      <w:pPr>
        <w:jc w:val="both"/>
      </w:pPr>
      <w:r w:rsidRPr="00753364">
        <w:t>Správca majetku štátu:</w:t>
      </w:r>
      <w:r>
        <w:rPr>
          <w:b/>
        </w:rPr>
        <w:tab/>
      </w:r>
      <w:r w:rsidR="00B2160C" w:rsidRPr="00527654">
        <w:t>S</w:t>
      </w:r>
      <w:r w:rsidR="00F15011">
        <w:t>lovenská republika, správca</w:t>
      </w:r>
      <w:r w:rsidR="00B2160C">
        <w:t xml:space="preserve"> Ministerstvo vnútra SR</w:t>
      </w:r>
    </w:p>
    <w:p w:rsidR="000B0C74" w:rsidRDefault="00B2160C" w:rsidP="007844CD">
      <w:pPr>
        <w:jc w:val="both"/>
      </w:pPr>
      <w:r>
        <w:tab/>
      </w:r>
      <w:r>
        <w:tab/>
      </w:r>
      <w:r>
        <w:tab/>
      </w:r>
      <w:r w:rsidR="001C3E4E">
        <w:tab/>
      </w:r>
      <w:r>
        <w:t>Pribinova 2, 812 72 Bratislava</w:t>
      </w:r>
    </w:p>
    <w:p w:rsidR="00B2160C" w:rsidRDefault="00B2160C" w:rsidP="007844CD">
      <w:pPr>
        <w:jc w:val="both"/>
      </w:pPr>
      <w:r>
        <w:t xml:space="preserve">                                    </w:t>
      </w:r>
      <w:r w:rsidR="001C3E4E">
        <w:tab/>
      </w:r>
      <w:r w:rsidR="000A4FEF">
        <w:t>Centrum podpory Nitra, Piesková 32, 949 01 Nitra</w:t>
      </w:r>
    </w:p>
    <w:p w:rsidR="000A4FEF" w:rsidRPr="00B2160C" w:rsidRDefault="000A4FEF" w:rsidP="007844CD">
      <w:pPr>
        <w:jc w:val="both"/>
      </w:pPr>
    </w:p>
    <w:p w:rsidR="00590DBE" w:rsidRDefault="00B2160C" w:rsidP="007E1FA8">
      <w:pPr>
        <w:pStyle w:val="Bezriadkovani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160C">
        <w:rPr>
          <w:rFonts w:ascii="Times New Roman" w:hAnsi="Times New Roman" w:cs="Times New Roman"/>
          <w:sz w:val="24"/>
          <w:szCs w:val="24"/>
        </w:rPr>
        <w:t xml:space="preserve">Predmetom vyhodnotenia </w:t>
      </w:r>
      <w:r w:rsidR="00590DBE">
        <w:rPr>
          <w:rFonts w:ascii="Times New Roman" w:hAnsi="Times New Roman" w:cs="Times New Roman"/>
          <w:sz w:val="24"/>
          <w:szCs w:val="24"/>
        </w:rPr>
        <w:t xml:space="preserve">osobitného </w:t>
      </w:r>
      <w:r w:rsidRPr="00B2160C">
        <w:rPr>
          <w:rFonts w:ascii="Times New Roman" w:hAnsi="Times New Roman" w:cs="Times New Roman"/>
          <w:sz w:val="24"/>
          <w:szCs w:val="24"/>
        </w:rPr>
        <w:t>ponukového konan</w:t>
      </w:r>
      <w:r w:rsidR="00EE612A">
        <w:rPr>
          <w:rFonts w:ascii="Times New Roman" w:hAnsi="Times New Roman" w:cs="Times New Roman"/>
          <w:sz w:val="24"/>
          <w:szCs w:val="24"/>
        </w:rPr>
        <w:t>ia</w:t>
      </w:r>
      <w:r w:rsidR="00316B0F">
        <w:rPr>
          <w:rFonts w:ascii="Times New Roman" w:hAnsi="Times New Roman" w:cs="Times New Roman"/>
          <w:sz w:val="24"/>
          <w:szCs w:val="24"/>
        </w:rPr>
        <w:t>,</w:t>
      </w:r>
      <w:r w:rsidR="00753364">
        <w:rPr>
          <w:rFonts w:ascii="Times New Roman" w:hAnsi="Times New Roman" w:cs="Times New Roman"/>
          <w:sz w:val="24"/>
          <w:szCs w:val="24"/>
        </w:rPr>
        <w:t xml:space="preserve"> zverejneného</w:t>
      </w:r>
      <w:r w:rsidR="00AA362D">
        <w:rPr>
          <w:rFonts w:ascii="Times New Roman" w:hAnsi="Times New Roman" w:cs="Times New Roman"/>
          <w:sz w:val="24"/>
          <w:szCs w:val="24"/>
        </w:rPr>
        <w:t xml:space="preserve"> dňa</w:t>
      </w:r>
      <w:r w:rsidR="00753364">
        <w:rPr>
          <w:rFonts w:ascii="Times New Roman" w:hAnsi="Times New Roman" w:cs="Times New Roman"/>
          <w:sz w:val="24"/>
          <w:szCs w:val="24"/>
        </w:rPr>
        <w:t xml:space="preserve"> </w:t>
      </w:r>
      <w:r w:rsidR="004323D6">
        <w:rPr>
          <w:rFonts w:ascii="Times New Roman" w:hAnsi="Times New Roman" w:cs="Times New Roman"/>
          <w:sz w:val="24"/>
          <w:szCs w:val="24"/>
        </w:rPr>
        <w:t>02.10.2025</w:t>
      </w:r>
      <w:r w:rsidR="00753364">
        <w:rPr>
          <w:rFonts w:ascii="Times New Roman" w:hAnsi="Times New Roman" w:cs="Times New Roman"/>
          <w:sz w:val="24"/>
          <w:szCs w:val="24"/>
        </w:rPr>
        <w:t xml:space="preserve"> </w:t>
      </w:r>
      <w:r w:rsidR="00F15011">
        <w:rPr>
          <w:rFonts w:ascii="Times New Roman" w:hAnsi="Times New Roman" w:cs="Times New Roman"/>
          <w:sz w:val="24"/>
          <w:szCs w:val="24"/>
        </w:rPr>
        <w:t>na internetovom portály www.ropk.sk,</w:t>
      </w:r>
      <w:r w:rsidR="00753364">
        <w:rPr>
          <w:rFonts w:ascii="Times New Roman" w:hAnsi="Times New Roman" w:cs="Times New Roman"/>
          <w:sz w:val="24"/>
          <w:szCs w:val="24"/>
        </w:rPr>
        <w:t xml:space="preserve"> </w:t>
      </w:r>
      <w:r w:rsidR="005E0984">
        <w:rPr>
          <w:rFonts w:ascii="Times New Roman" w:hAnsi="Times New Roman" w:cs="Times New Roman"/>
          <w:sz w:val="24"/>
          <w:szCs w:val="24"/>
        </w:rPr>
        <w:t>je</w:t>
      </w:r>
      <w:r w:rsidR="00EE612A">
        <w:rPr>
          <w:rFonts w:ascii="Times New Roman" w:hAnsi="Times New Roman" w:cs="Times New Roman"/>
          <w:sz w:val="24"/>
          <w:szCs w:val="24"/>
        </w:rPr>
        <w:t xml:space="preserve"> predložen</w:t>
      </w:r>
      <w:r w:rsidR="00316B0F">
        <w:rPr>
          <w:rFonts w:ascii="Times New Roman" w:hAnsi="Times New Roman" w:cs="Times New Roman"/>
          <w:sz w:val="24"/>
          <w:szCs w:val="24"/>
        </w:rPr>
        <w:t>ie</w:t>
      </w:r>
      <w:r w:rsidR="00EE612A">
        <w:rPr>
          <w:rFonts w:ascii="Times New Roman" w:hAnsi="Times New Roman" w:cs="Times New Roman"/>
          <w:sz w:val="24"/>
          <w:szCs w:val="24"/>
        </w:rPr>
        <w:t xml:space="preserve"> cenov</w:t>
      </w:r>
      <w:r w:rsidR="00316B0F">
        <w:rPr>
          <w:rFonts w:ascii="Times New Roman" w:hAnsi="Times New Roman" w:cs="Times New Roman"/>
          <w:sz w:val="24"/>
          <w:szCs w:val="24"/>
        </w:rPr>
        <w:t>ých</w:t>
      </w:r>
      <w:r w:rsidR="00EE612A">
        <w:rPr>
          <w:rFonts w:ascii="Times New Roman" w:hAnsi="Times New Roman" w:cs="Times New Roman"/>
          <w:sz w:val="24"/>
          <w:szCs w:val="24"/>
        </w:rPr>
        <w:t xml:space="preserve"> pon</w:t>
      </w:r>
      <w:r w:rsidR="00316B0F">
        <w:rPr>
          <w:rFonts w:ascii="Times New Roman" w:hAnsi="Times New Roman" w:cs="Times New Roman"/>
          <w:sz w:val="24"/>
          <w:szCs w:val="24"/>
        </w:rPr>
        <w:t>ú</w:t>
      </w:r>
      <w:r w:rsidR="00EE612A">
        <w:rPr>
          <w:rFonts w:ascii="Times New Roman" w:hAnsi="Times New Roman" w:cs="Times New Roman"/>
          <w:sz w:val="24"/>
          <w:szCs w:val="24"/>
        </w:rPr>
        <w:t xml:space="preserve">k </w:t>
      </w:r>
      <w:r w:rsidRPr="00B2160C">
        <w:rPr>
          <w:rFonts w:ascii="Times New Roman" w:hAnsi="Times New Roman" w:cs="Times New Roman"/>
          <w:sz w:val="24"/>
          <w:szCs w:val="24"/>
        </w:rPr>
        <w:t xml:space="preserve">záujemcov na </w:t>
      </w:r>
      <w:r w:rsidR="001C3E4E">
        <w:rPr>
          <w:rFonts w:ascii="Times New Roman" w:hAnsi="Times New Roman" w:cs="Times New Roman"/>
          <w:sz w:val="24"/>
          <w:szCs w:val="24"/>
        </w:rPr>
        <w:t xml:space="preserve">prenájom nasledujúceho dočasne </w:t>
      </w:r>
      <w:r w:rsidRPr="00B2160C">
        <w:rPr>
          <w:rFonts w:ascii="Times New Roman" w:hAnsi="Times New Roman" w:cs="Times New Roman"/>
          <w:sz w:val="24"/>
          <w:szCs w:val="24"/>
        </w:rPr>
        <w:t>prebytočného nehnuteľného majetku štátu</w:t>
      </w:r>
      <w:r w:rsidR="004323D6">
        <w:rPr>
          <w:rFonts w:ascii="Times New Roman" w:hAnsi="Times New Roman" w:cs="Times New Roman"/>
          <w:sz w:val="24"/>
          <w:szCs w:val="24"/>
        </w:rPr>
        <w:t xml:space="preserve"> v k. ú. Topoľčany, obec Topoľčany, okres Topoľčany vedený na liste vlastníctva č. 3880, v stavbe so </w:t>
      </w:r>
      <w:proofErr w:type="spellStart"/>
      <w:r w:rsidR="004323D6">
        <w:rPr>
          <w:rFonts w:ascii="Times New Roman" w:hAnsi="Times New Roman" w:cs="Times New Roman"/>
          <w:sz w:val="24"/>
          <w:szCs w:val="24"/>
        </w:rPr>
        <w:t>súp</w:t>
      </w:r>
      <w:proofErr w:type="spellEnd"/>
      <w:r w:rsidR="004323D6">
        <w:rPr>
          <w:rFonts w:ascii="Times New Roman" w:hAnsi="Times New Roman" w:cs="Times New Roman"/>
          <w:sz w:val="24"/>
          <w:szCs w:val="24"/>
        </w:rPr>
        <w:t xml:space="preserve">. č. 1652, postavenej na pozemku parcela </w:t>
      </w:r>
      <w:proofErr w:type="spellStart"/>
      <w:r w:rsidR="004323D6">
        <w:rPr>
          <w:rFonts w:ascii="Times New Roman" w:hAnsi="Times New Roman" w:cs="Times New Roman"/>
          <w:sz w:val="24"/>
          <w:szCs w:val="24"/>
        </w:rPr>
        <w:t>regl</w:t>
      </w:r>
      <w:proofErr w:type="spellEnd"/>
      <w:r w:rsidR="004323D6">
        <w:rPr>
          <w:rFonts w:ascii="Times New Roman" w:hAnsi="Times New Roman" w:cs="Times New Roman"/>
          <w:sz w:val="24"/>
          <w:szCs w:val="24"/>
        </w:rPr>
        <w:t>. „CKN“ č. 79, nachádzajúci sa na ul. Bernolákova 1652, ako nebytové priestory v celosti, samostatne evidované a to</w:t>
      </w:r>
      <w:r w:rsidR="00753364">
        <w:rPr>
          <w:rFonts w:ascii="Times New Roman" w:hAnsi="Times New Roman" w:cs="Times New Roman"/>
          <w:sz w:val="24"/>
          <w:szCs w:val="24"/>
        </w:rPr>
        <w:t>:</w:t>
      </w:r>
      <w:r w:rsidR="00EE61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1FA8" w:rsidRDefault="007E1FA8" w:rsidP="007E1FA8">
      <w:pPr>
        <w:pStyle w:val="Bezriadkovani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323D6" w:rsidRPr="004323D6" w:rsidRDefault="004323D6" w:rsidP="004323D6">
      <w:pPr>
        <w:pStyle w:val="Nadpis1"/>
        <w:numPr>
          <w:ilvl w:val="0"/>
          <w:numId w:val="2"/>
        </w:numPr>
        <w:spacing w:before="0" w:line="240" w:lineRule="auto"/>
        <w:ind w:left="567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4323D6">
        <w:rPr>
          <w:rFonts w:ascii="Times New Roman" w:hAnsi="Times New Roman"/>
          <w:b w:val="0"/>
          <w:color w:val="auto"/>
          <w:sz w:val="24"/>
          <w:szCs w:val="24"/>
        </w:rPr>
        <w:t>NP č. 206 , poschodie 2, druh nebytového priestoru 3 - o celkovej výmere 21,18 m²;</w:t>
      </w:r>
    </w:p>
    <w:p w:rsidR="004323D6" w:rsidRPr="004323D6" w:rsidRDefault="004323D6" w:rsidP="004323D6">
      <w:pPr>
        <w:pStyle w:val="Nadpis1"/>
        <w:numPr>
          <w:ilvl w:val="0"/>
          <w:numId w:val="2"/>
        </w:numPr>
        <w:spacing w:before="0" w:line="240" w:lineRule="auto"/>
        <w:ind w:left="567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4323D6">
        <w:rPr>
          <w:rFonts w:ascii="Times New Roman" w:hAnsi="Times New Roman"/>
          <w:b w:val="0"/>
          <w:color w:val="auto"/>
          <w:sz w:val="24"/>
          <w:szCs w:val="24"/>
        </w:rPr>
        <w:t>NP č. 209a , poschodie 2, druh nebytového priestoru 3 - o celkovej výmere 10,42 m²;</w:t>
      </w:r>
    </w:p>
    <w:p w:rsidR="004323D6" w:rsidRPr="004323D6" w:rsidRDefault="004323D6" w:rsidP="004323D6">
      <w:pPr>
        <w:pStyle w:val="Nadpis1"/>
        <w:numPr>
          <w:ilvl w:val="0"/>
          <w:numId w:val="2"/>
        </w:numPr>
        <w:spacing w:before="0" w:line="240" w:lineRule="auto"/>
        <w:ind w:left="567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4323D6">
        <w:rPr>
          <w:rFonts w:ascii="Times New Roman" w:hAnsi="Times New Roman"/>
          <w:b w:val="0"/>
          <w:color w:val="auto"/>
          <w:sz w:val="24"/>
          <w:szCs w:val="24"/>
        </w:rPr>
        <w:t>NP č. 209b , poschodie 2, druh nebytového priestoru 3 - o celkovej výmere 9,58 m²</w:t>
      </w:r>
    </w:p>
    <w:p w:rsidR="004323D6" w:rsidRPr="004323D6" w:rsidRDefault="004323D6" w:rsidP="004323D6">
      <w:pPr>
        <w:pStyle w:val="Nadpis1"/>
        <w:numPr>
          <w:ilvl w:val="0"/>
          <w:numId w:val="2"/>
        </w:numPr>
        <w:spacing w:before="0" w:line="240" w:lineRule="auto"/>
        <w:ind w:left="567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4323D6">
        <w:rPr>
          <w:rFonts w:ascii="Times New Roman" w:hAnsi="Times New Roman"/>
          <w:b w:val="0"/>
          <w:color w:val="auto"/>
          <w:sz w:val="24"/>
          <w:szCs w:val="24"/>
        </w:rPr>
        <w:t>NP č. 214 , poschodie 2, druh nebytového priestoru 3 - o celkovej výmere 10,00 m²;</w:t>
      </w:r>
    </w:p>
    <w:p w:rsidR="004323D6" w:rsidRPr="004323D6" w:rsidRDefault="004323D6" w:rsidP="004323D6">
      <w:pPr>
        <w:pStyle w:val="Nadpis1"/>
        <w:numPr>
          <w:ilvl w:val="0"/>
          <w:numId w:val="2"/>
        </w:numPr>
        <w:spacing w:before="0" w:line="240" w:lineRule="auto"/>
        <w:ind w:left="567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4323D6">
        <w:rPr>
          <w:rFonts w:ascii="Times New Roman" w:hAnsi="Times New Roman"/>
          <w:b w:val="0"/>
          <w:color w:val="auto"/>
          <w:sz w:val="24"/>
          <w:szCs w:val="24"/>
        </w:rPr>
        <w:t>NP č. 210 , poschodie 2, druh nebytového priestoru 3 - o celkovej výmere 19,80 m²;</w:t>
      </w:r>
    </w:p>
    <w:p w:rsidR="00583056" w:rsidRDefault="00583056" w:rsidP="007844C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4323D6" w:rsidRDefault="004323D6" w:rsidP="007844C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spoluvlastníckom podiele 1/1. Záujem možno prejaviť o každú nehnuteľnú vec zvlášť.</w:t>
      </w:r>
    </w:p>
    <w:p w:rsidR="004323D6" w:rsidRDefault="004323D6" w:rsidP="007844C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4323D6" w:rsidRDefault="004323D6" w:rsidP="007844CD">
      <w:pPr>
        <w:pStyle w:val="Bezriadkovania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Požadovaná minimálna výška nájomného 85,10 </w:t>
      </w:r>
      <w:r>
        <w:t>€/m²/rok</w:t>
      </w:r>
      <w:r>
        <w:t>.</w:t>
      </w:r>
    </w:p>
    <w:p w:rsidR="004323D6" w:rsidRDefault="004323D6" w:rsidP="007844C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6A34E7" w:rsidRDefault="006A34E7" w:rsidP="006A34E7">
      <w:pPr>
        <w:pStyle w:val="Bezriadkovania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2160C">
        <w:rPr>
          <w:rFonts w:ascii="Times New Roman" w:hAnsi="Times New Roman"/>
          <w:sz w:val="24"/>
          <w:szCs w:val="24"/>
        </w:rPr>
        <w:t>Zloženie komisie</w:t>
      </w:r>
      <w:r>
        <w:rPr>
          <w:rFonts w:ascii="Times New Roman" w:hAnsi="Times New Roman"/>
          <w:sz w:val="24"/>
          <w:szCs w:val="24"/>
        </w:rPr>
        <w:t xml:space="preserve"> /Opatrenie č. 6 generálneho riaditeľa sekcie ekonomiky MV SR o zriadení komisie na vyhodnotenie osobitných ponukových konaní a elektronických aukcií na CP Nitra, z Zbierky interných predpisov SE MV SR čiastka 6, ročník 2024 z 15.februára 2024/</w:t>
      </w:r>
      <w:r w:rsidRPr="00B2160C">
        <w:rPr>
          <w:rFonts w:ascii="Times New Roman" w:hAnsi="Times New Roman"/>
          <w:sz w:val="24"/>
          <w:szCs w:val="24"/>
        </w:rPr>
        <w:t>:</w:t>
      </w:r>
    </w:p>
    <w:p w:rsidR="006A34E7" w:rsidRDefault="006A34E7" w:rsidP="006A34E7">
      <w:pPr>
        <w:pStyle w:val="Bezriadkovani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6A34E7" w:rsidRDefault="006A34E7" w:rsidP="006A34E7">
      <w:pPr>
        <w:pStyle w:val="Bezriadkovania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predseda:</w:t>
      </w:r>
      <w:r>
        <w:rPr>
          <w:rFonts w:ascii="Times New Roman" w:hAnsi="Times New Roman"/>
          <w:sz w:val="24"/>
          <w:szCs w:val="24"/>
        </w:rPr>
        <w:tab/>
        <w:t>Mgr. Miroslav Kráľ - vedúci oddelenia majetkovoprávneho centra podpory</w:t>
      </w:r>
    </w:p>
    <w:p w:rsidR="006A34E7" w:rsidRDefault="006A34E7" w:rsidP="006A34E7">
      <w:pPr>
        <w:pStyle w:val="Bezriadkovania"/>
        <w:spacing w:line="276" w:lineRule="auto"/>
        <w:ind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tajomník:</w:t>
      </w:r>
      <w:r>
        <w:rPr>
          <w:rFonts w:ascii="Times New Roman" w:hAnsi="Times New Roman"/>
          <w:sz w:val="24"/>
          <w:szCs w:val="24"/>
        </w:rPr>
        <w:tab/>
        <w:t>Ing. Angela Mojsesová, PhD. – samostatný radca oddelenia majetkovoprávneho</w:t>
      </w:r>
    </w:p>
    <w:p w:rsidR="006A34E7" w:rsidRDefault="006A34E7" w:rsidP="006A34E7">
      <w:pPr>
        <w:pStyle w:val="Bezriadkovania"/>
        <w:spacing w:line="276" w:lineRule="auto"/>
        <w:ind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centra podpory</w:t>
      </w:r>
    </w:p>
    <w:p w:rsidR="006A34E7" w:rsidRDefault="006A34E7" w:rsidP="006A34E7">
      <w:pPr>
        <w:pStyle w:val="Bezriadkovania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členovia:</w:t>
      </w:r>
      <w:r>
        <w:rPr>
          <w:rFonts w:ascii="Times New Roman" w:hAnsi="Times New Roman"/>
          <w:sz w:val="24"/>
          <w:szCs w:val="24"/>
        </w:rPr>
        <w:tab/>
        <w:t>Ing. Martina Balázsová  , radca oddelenia majetkovoprávneho centra podpory</w:t>
      </w:r>
    </w:p>
    <w:p w:rsidR="006A34E7" w:rsidRPr="00B2160C" w:rsidRDefault="006A34E7" w:rsidP="006A34E7">
      <w:pPr>
        <w:pStyle w:val="Bezriadkovania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Ing. Eva Hippová - radca oddelenia majetkovoprávneho centra podpory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>
        <w:rPr>
          <w:rFonts w:ascii="Times New Roman" w:hAnsi="Times New Roman"/>
          <w:sz w:val="24"/>
          <w:szCs w:val="24"/>
        </w:rPr>
        <w:tab/>
        <w:t xml:space="preserve">Mgr. Denisa </w:t>
      </w:r>
      <w:proofErr w:type="spellStart"/>
      <w:r>
        <w:rPr>
          <w:rFonts w:ascii="Times New Roman" w:hAnsi="Times New Roman"/>
          <w:sz w:val="24"/>
          <w:szCs w:val="24"/>
        </w:rPr>
        <w:t>Morvayová</w:t>
      </w:r>
      <w:proofErr w:type="spellEnd"/>
      <w:r>
        <w:rPr>
          <w:rFonts w:ascii="Times New Roman" w:hAnsi="Times New Roman"/>
          <w:sz w:val="24"/>
          <w:szCs w:val="24"/>
        </w:rPr>
        <w:t>, radca oddelenia majetkovoprávneho centra podpory</w:t>
      </w:r>
    </w:p>
    <w:p w:rsidR="000A4FEF" w:rsidRDefault="000A4FEF" w:rsidP="008C4AF7"/>
    <w:p w:rsidR="00502751" w:rsidRDefault="00502751" w:rsidP="00502751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502751">
        <w:rPr>
          <w:rFonts w:ascii="Times New Roman" w:hAnsi="Times New Roman" w:cs="Times New Roman"/>
          <w:sz w:val="24"/>
          <w:szCs w:val="24"/>
        </w:rPr>
        <w:t>Zoznam záujemcov s uvedením cenových ponúk z</w:t>
      </w:r>
      <w:r w:rsidR="000A4FEF">
        <w:rPr>
          <w:rFonts w:ascii="Times New Roman" w:hAnsi="Times New Roman" w:cs="Times New Roman"/>
          <w:sz w:val="24"/>
          <w:szCs w:val="24"/>
        </w:rPr>
        <w:t xml:space="preserve">a prenechanie </w:t>
      </w:r>
      <w:r w:rsidRPr="00502751">
        <w:rPr>
          <w:rFonts w:ascii="Times New Roman" w:hAnsi="Times New Roman" w:cs="Times New Roman"/>
          <w:sz w:val="24"/>
          <w:szCs w:val="24"/>
        </w:rPr>
        <w:t xml:space="preserve">dočasne prebytočného </w:t>
      </w:r>
      <w:r w:rsidR="00AA362D">
        <w:rPr>
          <w:rFonts w:ascii="Times New Roman" w:hAnsi="Times New Roman" w:cs="Times New Roman"/>
          <w:sz w:val="24"/>
          <w:szCs w:val="24"/>
        </w:rPr>
        <w:t>nebytového priestoru</w:t>
      </w:r>
      <w:r w:rsidRPr="00502751">
        <w:rPr>
          <w:rFonts w:ascii="Times New Roman" w:hAnsi="Times New Roman" w:cs="Times New Roman"/>
          <w:sz w:val="24"/>
          <w:szCs w:val="24"/>
        </w:rPr>
        <w:t xml:space="preserve"> do </w:t>
      </w:r>
      <w:r w:rsidR="00AA362D">
        <w:rPr>
          <w:rFonts w:ascii="Times New Roman" w:hAnsi="Times New Roman" w:cs="Times New Roman"/>
          <w:sz w:val="24"/>
          <w:szCs w:val="24"/>
        </w:rPr>
        <w:t>pre</w:t>
      </w:r>
      <w:r w:rsidRPr="00502751">
        <w:rPr>
          <w:rFonts w:ascii="Times New Roman" w:hAnsi="Times New Roman" w:cs="Times New Roman"/>
          <w:sz w:val="24"/>
          <w:szCs w:val="24"/>
        </w:rPr>
        <w:t>nájmu:</w:t>
      </w:r>
    </w:p>
    <w:p w:rsidR="00830330" w:rsidRDefault="00830330" w:rsidP="007844C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B2160C" w:rsidRDefault="00B2160C" w:rsidP="006A34E7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B2160C">
        <w:rPr>
          <w:rFonts w:ascii="Times New Roman" w:hAnsi="Times New Roman" w:cs="Times New Roman"/>
          <w:sz w:val="24"/>
          <w:szCs w:val="24"/>
        </w:rPr>
        <w:t xml:space="preserve">Záujemca </w:t>
      </w:r>
      <w:r w:rsidR="0094636C">
        <w:rPr>
          <w:rFonts w:ascii="Times New Roman" w:hAnsi="Times New Roman" w:cs="Times New Roman"/>
          <w:sz w:val="24"/>
          <w:szCs w:val="24"/>
        </w:rPr>
        <w:t xml:space="preserve">č. </w:t>
      </w:r>
      <w:r w:rsidRPr="00B2160C">
        <w:rPr>
          <w:rFonts w:ascii="Times New Roman" w:hAnsi="Times New Roman" w:cs="Times New Roman"/>
          <w:sz w:val="24"/>
          <w:szCs w:val="24"/>
        </w:rPr>
        <w:t xml:space="preserve">1. </w:t>
      </w:r>
      <w:r w:rsidR="0094636C">
        <w:rPr>
          <w:rFonts w:ascii="Times New Roman" w:hAnsi="Times New Roman" w:cs="Times New Roman"/>
          <w:sz w:val="24"/>
          <w:szCs w:val="24"/>
        </w:rPr>
        <w:tab/>
      </w:r>
      <w:r w:rsidR="004323D6">
        <w:rPr>
          <w:rFonts w:ascii="Times New Roman" w:hAnsi="Times New Roman" w:cs="Times New Roman"/>
          <w:sz w:val="24"/>
          <w:szCs w:val="24"/>
        </w:rPr>
        <w:t>EXPERTA-SL, s.r.o., Obchodná 2, 955 01 Topoľčany</w:t>
      </w:r>
    </w:p>
    <w:p w:rsidR="004323D6" w:rsidRDefault="004323D6" w:rsidP="003D126C">
      <w:pPr>
        <w:pStyle w:val="Bezriadkovania"/>
        <w:numPr>
          <w:ilvl w:val="0"/>
          <w:numId w:val="2"/>
        </w:numPr>
        <w:ind w:left="2410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NP č. 214, poschodie 2, druh nebytového priestoru 3. o celkovej výmere 10,00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6A34E7" w:rsidRDefault="006A34E7" w:rsidP="006A34E7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Cenová ponuka vo výške: </w:t>
      </w:r>
      <w:r w:rsidR="003D126C">
        <w:rPr>
          <w:rFonts w:ascii="Times New Roman" w:hAnsi="Times New Roman" w:cs="Times New Roman"/>
          <w:sz w:val="24"/>
          <w:szCs w:val="24"/>
        </w:rPr>
        <w:t>85,10</w:t>
      </w:r>
      <w:r>
        <w:rPr>
          <w:rFonts w:ascii="Times New Roman" w:hAnsi="Times New Roman" w:cs="Times New Roman"/>
          <w:sz w:val="24"/>
          <w:szCs w:val="24"/>
        </w:rPr>
        <w:t xml:space="preserve"> €/m²/rok</w:t>
      </w:r>
    </w:p>
    <w:p w:rsidR="000B14A4" w:rsidRPr="001906D3" w:rsidRDefault="000B14A4" w:rsidP="000B14A4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AA7A0E" w:rsidRPr="00B2160C" w:rsidRDefault="00AA7A0E" w:rsidP="00593B1E">
      <w:pPr>
        <w:pStyle w:val="Bezriadkovania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41D3">
        <w:rPr>
          <w:rFonts w:ascii="Times New Roman" w:hAnsi="Times New Roman" w:cs="Times New Roman"/>
          <w:sz w:val="24"/>
          <w:szCs w:val="24"/>
        </w:rPr>
        <w:t xml:space="preserve">Do ponukového konania sa prihlásil </w:t>
      </w:r>
      <w:r w:rsidR="003D126C">
        <w:rPr>
          <w:rFonts w:ascii="Times New Roman" w:hAnsi="Times New Roman" w:cs="Times New Roman"/>
          <w:sz w:val="24"/>
          <w:szCs w:val="24"/>
        </w:rPr>
        <w:t>jeden</w:t>
      </w:r>
      <w:r w:rsidR="00297F5D">
        <w:rPr>
          <w:rFonts w:ascii="Times New Roman" w:hAnsi="Times New Roman" w:cs="Times New Roman"/>
          <w:sz w:val="24"/>
          <w:szCs w:val="24"/>
        </w:rPr>
        <w:t xml:space="preserve"> </w:t>
      </w:r>
      <w:r w:rsidRPr="00C441D3">
        <w:rPr>
          <w:rFonts w:ascii="Times New Roman" w:hAnsi="Times New Roman" w:cs="Times New Roman"/>
          <w:sz w:val="24"/>
          <w:szCs w:val="24"/>
        </w:rPr>
        <w:t>záujemc</w:t>
      </w:r>
      <w:r w:rsidR="00E97B99">
        <w:rPr>
          <w:rFonts w:ascii="Times New Roman" w:hAnsi="Times New Roman" w:cs="Times New Roman"/>
          <w:sz w:val="24"/>
          <w:szCs w:val="24"/>
        </w:rPr>
        <w:t>a</w:t>
      </w:r>
      <w:r w:rsidR="000B14A4">
        <w:rPr>
          <w:rFonts w:ascii="Times New Roman" w:hAnsi="Times New Roman" w:cs="Times New Roman"/>
          <w:sz w:val="24"/>
          <w:szCs w:val="24"/>
        </w:rPr>
        <w:t>.</w:t>
      </w:r>
      <w:r w:rsidR="00E97B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B2160C">
        <w:rPr>
          <w:rFonts w:ascii="Times New Roman" w:hAnsi="Times New Roman" w:cs="Times New Roman"/>
          <w:sz w:val="24"/>
          <w:szCs w:val="24"/>
        </w:rPr>
        <w:t xml:space="preserve">omisia skonštatovala, že v zmysle príslušných ustanovení zákona </w:t>
      </w:r>
      <w:r w:rsidRPr="00ED41B7">
        <w:rPr>
          <w:rFonts w:ascii="Times New Roman" w:hAnsi="Times New Roman" w:cs="Times New Roman"/>
          <w:sz w:val="24"/>
          <w:szCs w:val="24"/>
        </w:rPr>
        <w:t>č. 278/1993 Z. z. o správe majetku štátu v znení neskorších predpisov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160C">
        <w:rPr>
          <w:rFonts w:ascii="Times New Roman" w:hAnsi="Times New Roman" w:cs="Times New Roman"/>
          <w:sz w:val="24"/>
          <w:szCs w:val="24"/>
        </w:rPr>
        <w:t>boli splnené všetky podmienky a záujemc</w:t>
      </w:r>
      <w:r w:rsidR="00E97B99">
        <w:rPr>
          <w:rFonts w:ascii="Times New Roman" w:hAnsi="Times New Roman" w:cs="Times New Roman"/>
          <w:sz w:val="24"/>
          <w:szCs w:val="24"/>
        </w:rPr>
        <w:t>a</w:t>
      </w:r>
      <w:r w:rsidR="00297F5D">
        <w:rPr>
          <w:rFonts w:ascii="Times New Roman" w:hAnsi="Times New Roman" w:cs="Times New Roman"/>
          <w:sz w:val="24"/>
          <w:szCs w:val="24"/>
        </w:rPr>
        <w:t xml:space="preserve"> ponúk</w:t>
      </w:r>
      <w:r w:rsidR="003D126C">
        <w:rPr>
          <w:rFonts w:ascii="Times New Roman" w:hAnsi="Times New Roman" w:cs="Times New Roman"/>
          <w:sz w:val="24"/>
          <w:szCs w:val="24"/>
        </w:rPr>
        <w:t>o</w:t>
      </w:r>
      <w:r w:rsidR="00297F5D">
        <w:rPr>
          <w:rFonts w:ascii="Times New Roman" w:hAnsi="Times New Roman" w:cs="Times New Roman"/>
          <w:sz w:val="24"/>
          <w:szCs w:val="24"/>
        </w:rPr>
        <w:t>l</w:t>
      </w:r>
      <w:r w:rsidRPr="00B2160C">
        <w:rPr>
          <w:rFonts w:ascii="Times New Roman" w:hAnsi="Times New Roman" w:cs="Times New Roman"/>
          <w:sz w:val="24"/>
          <w:szCs w:val="24"/>
        </w:rPr>
        <w:t xml:space="preserve"> trhové nájomné v zmysle </w:t>
      </w:r>
      <w:proofErr w:type="spellStart"/>
      <w:r w:rsidRPr="00B2160C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Pr="00B2160C">
        <w:rPr>
          <w:rFonts w:ascii="Times New Roman" w:hAnsi="Times New Roman" w:cs="Times New Roman"/>
          <w:sz w:val="24"/>
          <w:szCs w:val="24"/>
        </w:rPr>
        <w:t xml:space="preserve">. § 13 ods. 1 zákona o správe majetku štátu. Na základe uvedeného komisia odporúča uzatvoriť nájomnú zmluvu </w:t>
      </w:r>
      <w:r w:rsidR="00E97B99">
        <w:rPr>
          <w:rFonts w:ascii="Times New Roman" w:hAnsi="Times New Roman" w:cs="Times New Roman"/>
          <w:sz w:val="24"/>
          <w:szCs w:val="24"/>
        </w:rPr>
        <w:t>s</w:t>
      </w:r>
      <w:r w:rsidR="00593B1E">
        <w:rPr>
          <w:rFonts w:ascii="Times New Roman" w:hAnsi="Times New Roman" w:cs="Times New Roman"/>
          <w:sz w:val="24"/>
          <w:szCs w:val="24"/>
        </w:rPr>
        <w:t> </w:t>
      </w:r>
      <w:r w:rsidR="003D126C" w:rsidRPr="003D126C">
        <w:rPr>
          <w:rFonts w:ascii="Times New Roman" w:hAnsi="Times New Roman" w:cs="Times New Roman"/>
          <w:b/>
          <w:sz w:val="24"/>
          <w:szCs w:val="24"/>
        </w:rPr>
        <w:t>EXPERTA-SL, s.r.o</w:t>
      </w:r>
      <w:r w:rsidR="003D126C">
        <w:rPr>
          <w:rFonts w:ascii="Times New Roman" w:hAnsi="Times New Roman" w:cs="Times New Roman"/>
          <w:b/>
          <w:sz w:val="24"/>
          <w:szCs w:val="24"/>
        </w:rPr>
        <w:t>.</w:t>
      </w:r>
      <w:r w:rsidR="00141412" w:rsidRPr="00E97B99">
        <w:rPr>
          <w:rFonts w:ascii="Times New Roman" w:hAnsi="Times New Roman" w:cs="Times New Roman"/>
          <w:b/>
          <w:sz w:val="24"/>
          <w:szCs w:val="24"/>
        </w:rPr>
        <w:t>,</w:t>
      </w:r>
      <w:r w:rsidR="003D126C">
        <w:rPr>
          <w:rFonts w:ascii="Times New Roman" w:hAnsi="Times New Roman" w:cs="Times New Roman"/>
          <w:b/>
          <w:sz w:val="24"/>
          <w:szCs w:val="24"/>
        </w:rPr>
        <w:t xml:space="preserve"> Topoľčany</w:t>
      </w:r>
      <w:r w:rsidR="00141412">
        <w:rPr>
          <w:rFonts w:ascii="Times New Roman" w:hAnsi="Times New Roman" w:cs="Times New Roman"/>
          <w:sz w:val="24"/>
          <w:szCs w:val="24"/>
        </w:rPr>
        <w:t xml:space="preserve"> ktor</w:t>
      </w:r>
      <w:r w:rsidR="00E97B99">
        <w:rPr>
          <w:rFonts w:ascii="Times New Roman" w:hAnsi="Times New Roman" w:cs="Times New Roman"/>
          <w:sz w:val="24"/>
          <w:szCs w:val="24"/>
        </w:rPr>
        <w:t>ý</w:t>
      </w:r>
      <w:r w:rsidR="00141412">
        <w:rPr>
          <w:rFonts w:ascii="Times New Roman" w:hAnsi="Times New Roman" w:cs="Times New Roman"/>
          <w:sz w:val="24"/>
          <w:szCs w:val="24"/>
        </w:rPr>
        <w:t xml:space="preserve"> splnil podmienky určené ponukovým konaním. </w:t>
      </w:r>
    </w:p>
    <w:p w:rsidR="000A4FEF" w:rsidRDefault="000A4FEF" w:rsidP="00502751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7E1FA8" w:rsidRDefault="007E1FA8" w:rsidP="007844C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A137D2" w:rsidRDefault="00A137D2" w:rsidP="007844C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Nitre dňa 16.10.2025</w:t>
      </w:r>
    </w:p>
    <w:p w:rsidR="00A137D2" w:rsidRDefault="00A137D2" w:rsidP="007844C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6A34E7" w:rsidRDefault="006A34E7" w:rsidP="006A34E7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Prítomní: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Podpis:</w:t>
      </w:r>
    </w:p>
    <w:p w:rsidR="006A34E7" w:rsidRPr="00B2160C" w:rsidRDefault="006A34E7" w:rsidP="006A34E7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6A34E7" w:rsidRDefault="006A34E7" w:rsidP="006A34E7">
      <w:pPr>
        <w:pStyle w:val="Bezriadkovania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Mgr. Miroslav Kráľ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</w:t>
      </w:r>
    </w:p>
    <w:p w:rsidR="006A34E7" w:rsidRPr="00C441D3" w:rsidRDefault="006A34E7" w:rsidP="006A34E7">
      <w:pPr>
        <w:pStyle w:val="Bezriadkovani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6A34E7" w:rsidRDefault="006A34E7" w:rsidP="006A34E7">
      <w:pPr>
        <w:pStyle w:val="Bezriadkovania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Ing. Angela Mojsesová, PhD.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80E58">
        <w:rPr>
          <w:rFonts w:ascii="Times New Roman" w:hAnsi="Times New Roman"/>
          <w:sz w:val="24"/>
          <w:szCs w:val="24"/>
        </w:rPr>
        <w:t>.....................................................</w:t>
      </w:r>
    </w:p>
    <w:p w:rsidR="006A34E7" w:rsidRPr="00C441D3" w:rsidRDefault="006A34E7" w:rsidP="006A34E7">
      <w:pPr>
        <w:pStyle w:val="Bezriadkovani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6A34E7" w:rsidRDefault="006A34E7" w:rsidP="006A34E7">
      <w:pPr>
        <w:pStyle w:val="Bezriadkovania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Ing. Martina Balázsová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80E58">
        <w:rPr>
          <w:rFonts w:ascii="Times New Roman" w:hAnsi="Times New Roman"/>
          <w:sz w:val="24"/>
          <w:szCs w:val="24"/>
        </w:rPr>
        <w:t>.....................................................</w:t>
      </w:r>
    </w:p>
    <w:p w:rsidR="006A34E7" w:rsidRPr="00C441D3" w:rsidRDefault="006A34E7" w:rsidP="006A34E7">
      <w:pPr>
        <w:pStyle w:val="Bezriadkovani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6A34E7" w:rsidRDefault="006A34E7" w:rsidP="006A34E7">
      <w:pPr>
        <w:pStyle w:val="Bezriadkovania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Ing. Eva Hippová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  <w:r>
        <w:rPr>
          <w:rFonts w:ascii="Times New Roman" w:hAnsi="Times New Roman"/>
          <w:sz w:val="24"/>
          <w:szCs w:val="24"/>
        </w:rPr>
        <w:tab/>
      </w:r>
      <w:r w:rsidRPr="00E80E58">
        <w:rPr>
          <w:rFonts w:ascii="Times New Roman" w:hAnsi="Times New Roman"/>
          <w:sz w:val="24"/>
          <w:szCs w:val="24"/>
        </w:rPr>
        <w:t>.....................................................</w:t>
      </w:r>
    </w:p>
    <w:p w:rsidR="006A34E7" w:rsidRDefault="006A34E7" w:rsidP="006A34E7">
      <w:pPr>
        <w:pStyle w:val="Bezriadkovani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6A34E7" w:rsidRDefault="006A34E7" w:rsidP="006A34E7">
      <w:pPr>
        <w:pStyle w:val="Bezriadkovania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Mgr. Denisa </w:t>
      </w:r>
      <w:proofErr w:type="spellStart"/>
      <w:r>
        <w:rPr>
          <w:rFonts w:ascii="Times New Roman" w:hAnsi="Times New Roman"/>
          <w:sz w:val="24"/>
          <w:szCs w:val="24"/>
        </w:rPr>
        <w:t>Morvayová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</w:t>
      </w:r>
    </w:p>
    <w:p w:rsidR="006A34E7" w:rsidRDefault="006A34E7" w:rsidP="006A34E7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6A34E7" w:rsidRDefault="006A34E7" w:rsidP="006A34E7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6A34E7" w:rsidRPr="00B2160C" w:rsidRDefault="006A34E7" w:rsidP="006A34E7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C441D3">
        <w:rPr>
          <w:rFonts w:ascii="Times New Roman" w:hAnsi="Times New Roman"/>
          <w:sz w:val="24"/>
          <w:szCs w:val="24"/>
        </w:rPr>
        <w:tab/>
      </w:r>
      <w:r w:rsidRPr="00C441D3">
        <w:rPr>
          <w:rFonts w:ascii="Times New Roman" w:hAnsi="Times New Roman"/>
          <w:sz w:val="24"/>
          <w:szCs w:val="24"/>
        </w:rPr>
        <w:tab/>
      </w:r>
    </w:p>
    <w:p w:rsidR="006A34E7" w:rsidRPr="00FB27A0" w:rsidRDefault="006A34E7" w:rsidP="006A34E7">
      <w:pPr>
        <w:pStyle w:val="Bezriadkovania"/>
        <w:jc w:val="both"/>
        <w:rPr>
          <w:rFonts w:ascii="Times New Roman" w:hAnsi="Times New Roman"/>
        </w:rPr>
      </w:pPr>
      <w:r w:rsidRPr="00FB27A0">
        <w:rPr>
          <w:rFonts w:ascii="Times New Roman" w:hAnsi="Times New Roman"/>
        </w:rPr>
        <w:t xml:space="preserve">          Spracovateľ:                                                                              </w:t>
      </w:r>
      <w:r>
        <w:rPr>
          <w:rFonts w:ascii="Times New Roman" w:hAnsi="Times New Roman"/>
        </w:rPr>
        <w:t xml:space="preserve">  </w:t>
      </w:r>
      <w:r w:rsidRPr="00FB27A0">
        <w:rPr>
          <w:rFonts w:ascii="Times New Roman" w:hAnsi="Times New Roman"/>
        </w:rPr>
        <w:t>Schválil:</w:t>
      </w:r>
    </w:p>
    <w:p w:rsidR="006A34E7" w:rsidRPr="00FB27A0" w:rsidRDefault="006A34E7" w:rsidP="006A34E7">
      <w:pPr>
        <w:pStyle w:val="Bezriadkovania"/>
        <w:jc w:val="both"/>
        <w:rPr>
          <w:rFonts w:ascii="Times New Roman" w:hAnsi="Times New Roman"/>
        </w:rPr>
      </w:pPr>
      <w:r w:rsidRPr="00FB27A0">
        <w:rPr>
          <w:rFonts w:ascii="Times New Roman" w:hAnsi="Times New Roman"/>
        </w:rPr>
        <w:t xml:space="preserve">   Ing. Angela Mojsesová, PhD.</w:t>
      </w:r>
      <w:r w:rsidRPr="00FB27A0">
        <w:rPr>
          <w:rFonts w:ascii="Times New Roman" w:hAnsi="Times New Roman"/>
        </w:rPr>
        <w:tab/>
      </w:r>
      <w:r w:rsidRPr="00FB27A0">
        <w:rPr>
          <w:rFonts w:ascii="Times New Roman" w:hAnsi="Times New Roman"/>
        </w:rPr>
        <w:tab/>
      </w:r>
      <w:r w:rsidRPr="00FB27A0">
        <w:rPr>
          <w:rFonts w:ascii="Times New Roman" w:hAnsi="Times New Roman"/>
        </w:rPr>
        <w:tab/>
        <w:t xml:space="preserve">            </w:t>
      </w:r>
      <w:r>
        <w:rPr>
          <w:rFonts w:ascii="Times New Roman" w:hAnsi="Times New Roman"/>
        </w:rPr>
        <w:t xml:space="preserve">          </w:t>
      </w:r>
      <w:r w:rsidRPr="00FB27A0">
        <w:rPr>
          <w:rFonts w:ascii="Times New Roman" w:hAnsi="Times New Roman"/>
        </w:rPr>
        <w:t xml:space="preserve"> Ing. Zoltán Šinka, PhD.</w:t>
      </w:r>
    </w:p>
    <w:p w:rsidR="006A34E7" w:rsidRPr="00FB27A0" w:rsidRDefault="006A34E7" w:rsidP="006A34E7">
      <w:pPr>
        <w:pStyle w:val="Bezriadkovania"/>
        <w:jc w:val="both"/>
        <w:rPr>
          <w:rFonts w:ascii="Times New Roman" w:hAnsi="Times New Roman"/>
        </w:rPr>
      </w:pPr>
      <w:r w:rsidRPr="00FB27A0">
        <w:rPr>
          <w:rFonts w:ascii="Times New Roman" w:hAnsi="Times New Roman"/>
        </w:rPr>
        <w:t xml:space="preserve">                                                                                              </w:t>
      </w:r>
      <w:r>
        <w:rPr>
          <w:rFonts w:ascii="Times New Roman" w:hAnsi="Times New Roman"/>
        </w:rPr>
        <w:t>r</w:t>
      </w:r>
      <w:r w:rsidRPr="00FB27A0">
        <w:rPr>
          <w:rFonts w:ascii="Times New Roman" w:hAnsi="Times New Roman"/>
        </w:rPr>
        <w:t>iaditeľ</w:t>
      </w:r>
      <w:r>
        <w:rPr>
          <w:rFonts w:ascii="Times New Roman" w:hAnsi="Times New Roman"/>
        </w:rPr>
        <w:t xml:space="preserve">, </w:t>
      </w:r>
      <w:r w:rsidRPr="00FB27A0">
        <w:rPr>
          <w:rFonts w:ascii="Times New Roman" w:hAnsi="Times New Roman"/>
        </w:rPr>
        <w:t>Centrum podpory Nitra</w:t>
      </w:r>
    </w:p>
    <w:p w:rsidR="006A34E7" w:rsidRDefault="006A34E7" w:rsidP="006A34E7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6A34E7" w:rsidRDefault="006A34E7" w:rsidP="006A34E7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A137D2" w:rsidRPr="002A1DF2" w:rsidRDefault="00A137D2" w:rsidP="006A34E7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6A34E7" w:rsidRPr="002A1DF2" w:rsidRDefault="006A34E7" w:rsidP="006A34E7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6A34E7" w:rsidRPr="002A1DF2" w:rsidRDefault="006A34E7" w:rsidP="006A34E7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2A1DF2">
        <w:rPr>
          <w:rFonts w:ascii="Times New Roman" w:hAnsi="Times New Roman"/>
          <w:sz w:val="24"/>
          <w:szCs w:val="24"/>
        </w:rPr>
        <w:t>..................................................                                     ........................................................</w:t>
      </w:r>
    </w:p>
    <w:p w:rsidR="006A34E7" w:rsidRDefault="006A34E7" w:rsidP="006A34E7">
      <w:pPr>
        <w:pStyle w:val="Bezriadkovania"/>
        <w:jc w:val="both"/>
      </w:pPr>
      <w:r w:rsidRPr="002A1DF2">
        <w:rPr>
          <w:rFonts w:ascii="Times New Roman" w:hAnsi="Times New Roman"/>
          <w:sz w:val="24"/>
          <w:szCs w:val="24"/>
        </w:rPr>
        <w:t xml:space="preserve">               P o d p i s            </w:t>
      </w:r>
      <w:r w:rsidRPr="002A1DF2">
        <w:rPr>
          <w:rFonts w:ascii="Times New Roman" w:hAnsi="Times New Roman"/>
          <w:sz w:val="24"/>
          <w:szCs w:val="24"/>
        </w:rPr>
        <w:tab/>
      </w:r>
      <w:r w:rsidRPr="002A1DF2">
        <w:rPr>
          <w:rFonts w:ascii="Times New Roman" w:hAnsi="Times New Roman"/>
          <w:sz w:val="24"/>
          <w:szCs w:val="24"/>
        </w:rPr>
        <w:tab/>
      </w:r>
      <w:r w:rsidRPr="002A1DF2">
        <w:rPr>
          <w:rFonts w:ascii="Times New Roman" w:hAnsi="Times New Roman"/>
          <w:sz w:val="24"/>
          <w:szCs w:val="24"/>
        </w:rPr>
        <w:tab/>
      </w:r>
      <w:r w:rsidRPr="002A1DF2">
        <w:rPr>
          <w:rFonts w:ascii="Times New Roman" w:hAnsi="Times New Roman"/>
          <w:sz w:val="24"/>
          <w:szCs w:val="24"/>
        </w:rPr>
        <w:tab/>
      </w:r>
      <w:r w:rsidRPr="002A1DF2">
        <w:rPr>
          <w:rFonts w:ascii="Times New Roman" w:hAnsi="Times New Roman"/>
          <w:sz w:val="24"/>
          <w:szCs w:val="24"/>
        </w:rPr>
        <w:tab/>
        <w:t xml:space="preserve">         P o d p i s</w:t>
      </w:r>
    </w:p>
    <w:p w:rsidR="006A34E7" w:rsidRPr="00B2160C" w:rsidRDefault="006A34E7" w:rsidP="006A34E7">
      <w:pPr>
        <w:pStyle w:val="Bezriadkovani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2063" w:rsidRPr="00B2160C" w:rsidRDefault="00872063" w:rsidP="006A34E7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sectPr w:rsidR="00872063" w:rsidRPr="00B2160C" w:rsidSect="00453055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A89" w:rsidRDefault="00172A89" w:rsidP="00453055">
      <w:r>
        <w:separator/>
      </w:r>
    </w:p>
  </w:endnote>
  <w:endnote w:type="continuationSeparator" w:id="0">
    <w:p w:rsidR="00172A89" w:rsidRDefault="00172A89" w:rsidP="00453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3055" w:rsidRDefault="00453055">
    <w:pPr>
      <w:pStyle w:val="Pta"/>
      <w:jc w:val="center"/>
    </w:pPr>
  </w:p>
  <w:p w:rsidR="00453055" w:rsidRDefault="00172A89">
    <w:pPr>
      <w:pStyle w:val="Pta"/>
      <w:jc w:val="center"/>
    </w:pPr>
    <w:sdt>
      <w:sdtPr>
        <w:id w:val="1473631130"/>
        <w:docPartObj>
          <w:docPartGallery w:val="Page Numbers (Bottom of Page)"/>
          <w:docPartUnique/>
        </w:docPartObj>
      </w:sdtPr>
      <w:sdtEndPr/>
      <w:sdtContent>
        <w:sdt>
          <w:sdtPr>
            <w:id w:val="-1669238322"/>
            <w:docPartObj>
              <w:docPartGallery w:val="Page Numbers (Top of Page)"/>
              <w:docPartUnique/>
            </w:docPartObj>
          </w:sdtPr>
          <w:sdtEndPr/>
          <w:sdtContent>
            <w:r w:rsidR="00453055">
              <w:t xml:space="preserve">Strana </w:t>
            </w:r>
            <w:r w:rsidR="00453055">
              <w:rPr>
                <w:b/>
                <w:bCs/>
              </w:rPr>
              <w:fldChar w:fldCharType="begin"/>
            </w:r>
            <w:r w:rsidR="00453055">
              <w:rPr>
                <w:b/>
                <w:bCs/>
              </w:rPr>
              <w:instrText>PAGE</w:instrText>
            </w:r>
            <w:r w:rsidR="00453055">
              <w:rPr>
                <w:b/>
                <w:bCs/>
              </w:rPr>
              <w:fldChar w:fldCharType="separate"/>
            </w:r>
            <w:r w:rsidR="00A137D2">
              <w:rPr>
                <w:b/>
                <w:bCs/>
                <w:noProof/>
              </w:rPr>
              <w:t>2</w:t>
            </w:r>
            <w:r w:rsidR="00453055">
              <w:rPr>
                <w:b/>
                <w:bCs/>
              </w:rPr>
              <w:fldChar w:fldCharType="end"/>
            </w:r>
            <w:r w:rsidR="00453055">
              <w:t xml:space="preserve"> z </w:t>
            </w:r>
            <w:r w:rsidR="00453055">
              <w:rPr>
                <w:b/>
                <w:bCs/>
              </w:rPr>
              <w:fldChar w:fldCharType="begin"/>
            </w:r>
            <w:r w:rsidR="00453055">
              <w:rPr>
                <w:b/>
                <w:bCs/>
              </w:rPr>
              <w:instrText>NUMPAGES</w:instrText>
            </w:r>
            <w:r w:rsidR="00453055">
              <w:rPr>
                <w:b/>
                <w:bCs/>
              </w:rPr>
              <w:fldChar w:fldCharType="separate"/>
            </w:r>
            <w:r w:rsidR="00A137D2">
              <w:rPr>
                <w:b/>
                <w:bCs/>
                <w:noProof/>
              </w:rPr>
              <w:t>2</w:t>
            </w:r>
            <w:r w:rsidR="00453055">
              <w:rPr>
                <w:b/>
                <w:bCs/>
              </w:rPr>
              <w:fldChar w:fldCharType="end"/>
            </w:r>
          </w:sdtContent>
        </w:sdt>
      </w:sdtContent>
    </w:sdt>
  </w:p>
  <w:p w:rsidR="00453055" w:rsidRDefault="0045305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A89" w:rsidRDefault="00172A89" w:rsidP="00453055">
      <w:r>
        <w:separator/>
      </w:r>
    </w:p>
  </w:footnote>
  <w:footnote w:type="continuationSeparator" w:id="0">
    <w:p w:rsidR="00172A89" w:rsidRDefault="00172A89" w:rsidP="004530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C0FE4"/>
    <w:multiLevelType w:val="hybridMultilevel"/>
    <w:tmpl w:val="81E493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44797B"/>
    <w:multiLevelType w:val="hybridMultilevel"/>
    <w:tmpl w:val="9C2007E6"/>
    <w:lvl w:ilvl="0" w:tplc="49D25322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645"/>
    <w:rsid w:val="00022295"/>
    <w:rsid w:val="0006163F"/>
    <w:rsid w:val="00077E9E"/>
    <w:rsid w:val="00080AD3"/>
    <w:rsid w:val="00084167"/>
    <w:rsid w:val="000A2DC2"/>
    <w:rsid w:val="000A4FEF"/>
    <w:rsid w:val="000B0C74"/>
    <w:rsid w:val="000B14A4"/>
    <w:rsid w:val="000C186F"/>
    <w:rsid w:val="001272B6"/>
    <w:rsid w:val="00131A3C"/>
    <w:rsid w:val="00141412"/>
    <w:rsid w:val="001604DE"/>
    <w:rsid w:val="00172A89"/>
    <w:rsid w:val="001906D3"/>
    <w:rsid w:val="001C3E4E"/>
    <w:rsid w:val="00234375"/>
    <w:rsid w:val="00256741"/>
    <w:rsid w:val="002930AE"/>
    <w:rsid w:val="00295D34"/>
    <w:rsid w:val="00297F5D"/>
    <w:rsid w:val="002A1DF2"/>
    <w:rsid w:val="002E754D"/>
    <w:rsid w:val="00316B0F"/>
    <w:rsid w:val="003D126C"/>
    <w:rsid w:val="003F4410"/>
    <w:rsid w:val="004234A5"/>
    <w:rsid w:val="004323D6"/>
    <w:rsid w:val="00432ACA"/>
    <w:rsid w:val="004337BD"/>
    <w:rsid w:val="00453055"/>
    <w:rsid w:val="00462481"/>
    <w:rsid w:val="004A3C1D"/>
    <w:rsid w:val="004D39B1"/>
    <w:rsid w:val="004F37F5"/>
    <w:rsid w:val="00502751"/>
    <w:rsid w:val="0057233C"/>
    <w:rsid w:val="00583056"/>
    <w:rsid w:val="00590DBE"/>
    <w:rsid w:val="00593B1E"/>
    <w:rsid w:val="005A253E"/>
    <w:rsid w:val="005B5251"/>
    <w:rsid w:val="005C4645"/>
    <w:rsid w:val="005E0984"/>
    <w:rsid w:val="00601389"/>
    <w:rsid w:val="006115AA"/>
    <w:rsid w:val="00612369"/>
    <w:rsid w:val="00624170"/>
    <w:rsid w:val="006A34E7"/>
    <w:rsid w:val="006C5957"/>
    <w:rsid w:val="00732235"/>
    <w:rsid w:val="00733147"/>
    <w:rsid w:val="00753364"/>
    <w:rsid w:val="007844CD"/>
    <w:rsid w:val="007E1FA8"/>
    <w:rsid w:val="007E608D"/>
    <w:rsid w:val="007F21A4"/>
    <w:rsid w:val="007F3CA2"/>
    <w:rsid w:val="0081724F"/>
    <w:rsid w:val="008278B8"/>
    <w:rsid w:val="00830330"/>
    <w:rsid w:val="00867405"/>
    <w:rsid w:val="00872063"/>
    <w:rsid w:val="00874F10"/>
    <w:rsid w:val="008770E1"/>
    <w:rsid w:val="00880CFD"/>
    <w:rsid w:val="008B41D7"/>
    <w:rsid w:val="008B554F"/>
    <w:rsid w:val="008C4AF7"/>
    <w:rsid w:val="008E2CBA"/>
    <w:rsid w:val="008F41DA"/>
    <w:rsid w:val="008F7ADB"/>
    <w:rsid w:val="00927683"/>
    <w:rsid w:val="0094636C"/>
    <w:rsid w:val="009912C9"/>
    <w:rsid w:val="00A137D2"/>
    <w:rsid w:val="00A256D4"/>
    <w:rsid w:val="00A4738C"/>
    <w:rsid w:val="00A568B4"/>
    <w:rsid w:val="00AA362D"/>
    <w:rsid w:val="00AA7A0E"/>
    <w:rsid w:val="00AB24CD"/>
    <w:rsid w:val="00B2160C"/>
    <w:rsid w:val="00B21CD5"/>
    <w:rsid w:val="00B32839"/>
    <w:rsid w:val="00B37882"/>
    <w:rsid w:val="00B423A1"/>
    <w:rsid w:val="00B832E2"/>
    <w:rsid w:val="00BB1A45"/>
    <w:rsid w:val="00BF6024"/>
    <w:rsid w:val="00C1354B"/>
    <w:rsid w:val="00C43892"/>
    <w:rsid w:val="00C441D3"/>
    <w:rsid w:val="00C846A5"/>
    <w:rsid w:val="00CB0C73"/>
    <w:rsid w:val="00D01B67"/>
    <w:rsid w:val="00D33864"/>
    <w:rsid w:val="00D5635D"/>
    <w:rsid w:val="00D665CF"/>
    <w:rsid w:val="00D71D8A"/>
    <w:rsid w:val="00D72645"/>
    <w:rsid w:val="00DA5223"/>
    <w:rsid w:val="00DC0771"/>
    <w:rsid w:val="00DE3BAF"/>
    <w:rsid w:val="00DF22F1"/>
    <w:rsid w:val="00E80E58"/>
    <w:rsid w:val="00E97B99"/>
    <w:rsid w:val="00EB0EA1"/>
    <w:rsid w:val="00ED41B7"/>
    <w:rsid w:val="00EE612A"/>
    <w:rsid w:val="00F01FD0"/>
    <w:rsid w:val="00F15011"/>
    <w:rsid w:val="00F16B17"/>
    <w:rsid w:val="00F31866"/>
    <w:rsid w:val="00F632D4"/>
    <w:rsid w:val="00F90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09191"/>
  <w15:docId w15:val="{32FD11BB-08F5-478F-BADB-4E90657E3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216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4323D6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2160C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45305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5305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5305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5305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90F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90F9A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4323D6"/>
    <w:rPr>
      <w:rFonts w:ascii="Cambria" w:eastAsia="Times New Roman" w:hAnsi="Cambria" w:cs="Times New Roman"/>
      <w:b/>
      <w:bCs/>
      <w:color w:val="365F9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5E4202-06B4-444F-9D7A-C4E7A355F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Velikov</dc:creator>
  <cp:lastModifiedBy>Angela Mojsesová</cp:lastModifiedBy>
  <cp:revision>3</cp:revision>
  <cp:lastPrinted>2025-10-17T08:20:00Z</cp:lastPrinted>
  <dcterms:created xsi:type="dcterms:W3CDTF">2025-10-17T08:19:00Z</dcterms:created>
  <dcterms:modified xsi:type="dcterms:W3CDTF">2025-10-17T08:20:00Z</dcterms:modified>
</cp:coreProperties>
</file>